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0C" w:rsidRDefault="00A4110C" w:rsidP="00A4110C">
      <w:pPr>
        <w:pStyle w:val="a3"/>
        <w:spacing w:line="480" w:lineRule="atLeast"/>
        <w:rPr>
          <w:rFonts w:ascii="Arial" w:hAnsi="Arial" w:cs="Arial"/>
          <w:sz w:val="19"/>
          <w:szCs w:val="19"/>
        </w:rPr>
      </w:pPr>
      <w:r>
        <w:rPr>
          <w:rStyle w:val="a4"/>
          <w:rFonts w:ascii="微软雅黑" w:eastAsia="微软雅黑" w:hAnsi="微软雅黑" w:cs="Arial" w:hint="eastAsia"/>
          <w:sz w:val="15"/>
          <w:szCs w:val="15"/>
        </w:rPr>
        <w:t>废水防治措施</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xml:space="preserve">        </w:t>
      </w:r>
      <w:r>
        <w:rPr>
          <w:rFonts w:ascii="Arial" w:hAnsi="Arial" w:cs="Arial"/>
          <w:sz w:val="15"/>
          <w:szCs w:val="15"/>
        </w:rPr>
        <w:t>厂区排水系统采用清污分流、雨污分流体制。废水包括生产</w:t>
      </w:r>
      <w:r>
        <w:rPr>
          <w:rFonts w:ascii="Arial" w:hAnsi="Arial" w:cs="Arial"/>
          <w:sz w:val="15"/>
          <w:szCs w:val="15"/>
        </w:rPr>
        <w:t>/</w:t>
      </w:r>
      <w:r>
        <w:rPr>
          <w:rFonts w:ascii="Arial" w:hAnsi="Arial" w:cs="Arial"/>
          <w:sz w:val="15"/>
          <w:szCs w:val="15"/>
        </w:rPr>
        <w:t>公辅废水和生活污水。生产、公辅废水又分为含氮废水、综合废水、冷却设备排水。含氮废水经厂内处理后回用；综合废水</w:t>
      </w:r>
      <w:r>
        <w:rPr>
          <w:rFonts w:ascii="Arial" w:hAnsi="Arial" w:cs="Arial"/>
          <w:sz w:val="15"/>
          <w:szCs w:val="15"/>
        </w:rPr>
        <w:t>(</w:t>
      </w:r>
      <w:r>
        <w:rPr>
          <w:rFonts w:ascii="Arial" w:hAnsi="Arial" w:cs="Arial"/>
          <w:sz w:val="15"/>
          <w:szCs w:val="15"/>
        </w:rPr>
        <w:t>不含氮废水、酸碱废水、研磨废水</w:t>
      </w:r>
      <w:r>
        <w:rPr>
          <w:rFonts w:ascii="Arial" w:hAnsi="Arial" w:cs="Arial"/>
          <w:sz w:val="15"/>
          <w:szCs w:val="15"/>
        </w:rPr>
        <w:t>)</w:t>
      </w:r>
      <w:r>
        <w:rPr>
          <w:rFonts w:ascii="Arial" w:hAnsi="Arial" w:cs="Arial"/>
          <w:sz w:val="15"/>
          <w:szCs w:val="15"/>
        </w:rPr>
        <w:t>经综合处理后与生活污水混合，一并接入区域污水处理厂处理，达到《城镇污水处理厂污染物排放标准》（</w:t>
      </w:r>
      <w:r>
        <w:rPr>
          <w:rFonts w:ascii="Arial" w:hAnsi="Arial" w:cs="Arial"/>
          <w:sz w:val="15"/>
          <w:szCs w:val="15"/>
        </w:rPr>
        <w:t>GB18918</w:t>
      </w:r>
      <w:r>
        <w:rPr>
          <w:rFonts w:ascii="Arial" w:hAnsi="Arial" w:cs="Arial"/>
          <w:sz w:val="15"/>
          <w:szCs w:val="15"/>
        </w:rPr>
        <w:t>－</w:t>
      </w:r>
      <w:r>
        <w:rPr>
          <w:rFonts w:ascii="Arial" w:hAnsi="Arial" w:cs="Arial"/>
          <w:sz w:val="15"/>
          <w:szCs w:val="15"/>
        </w:rPr>
        <w:t>2002</w:t>
      </w:r>
      <w:r>
        <w:rPr>
          <w:rFonts w:ascii="Arial" w:hAnsi="Arial" w:cs="Arial"/>
          <w:sz w:val="15"/>
          <w:szCs w:val="15"/>
        </w:rPr>
        <w:t>）一级</w:t>
      </w:r>
      <w:r>
        <w:rPr>
          <w:rFonts w:ascii="Arial" w:hAnsi="Arial" w:cs="Arial"/>
          <w:sz w:val="15"/>
          <w:szCs w:val="15"/>
        </w:rPr>
        <w:t>A</w:t>
      </w:r>
      <w:r>
        <w:rPr>
          <w:rFonts w:ascii="Arial" w:hAnsi="Arial" w:cs="Arial"/>
          <w:sz w:val="15"/>
          <w:szCs w:val="15"/>
        </w:rPr>
        <w:t>标准及《太湖地区城镇污水处理厂主要水污染物排放限值》（</w:t>
      </w:r>
      <w:r>
        <w:rPr>
          <w:rFonts w:ascii="Arial" w:hAnsi="Arial" w:cs="Arial"/>
          <w:sz w:val="15"/>
          <w:szCs w:val="15"/>
        </w:rPr>
        <w:t>DB32/1072-2007</w:t>
      </w:r>
      <w:r>
        <w:rPr>
          <w:rFonts w:ascii="Arial" w:hAnsi="Arial" w:cs="Arial"/>
          <w:sz w:val="15"/>
          <w:szCs w:val="15"/>
        </w:rPr>
        <w:t>）污水处理厂</w:t>
      </w:r>
      <w:r>
        <w:rPr>
          <w:rFonts w:ascii="Arial" w:hAnsi="Arial" w:cs="Arial"/>
          <w:sz w:val="15"/>
          <w:szCs w:val="15"/>
        </w:rPr>
        <w:t>I</w:t>
      </w:r>
      <w:r>
        <w:rPr>
          <w:rFonts w:ascii="Arial" w:hAnsi="Arial" w:cs="Arial"/>
          <w:sz w:val="15"/>
          <w:szCs w:val="15"/>
        </w:rPr>
        <w:t>类标准后，排入二干河；</w:t>
      </w:r>
      <w:r>
        <w:rPr>
          <w:rFonts w:ascii="Arial" w:hAnsi="Arial" w:cs="Arial"/>
          <w:sz w:val="15"/>
          <w:szCs w:val="15"/>
        </w:rPr>
        <w:t xml:space="preserve"> </w:t>
      </w:r>
    </w:p>
    <w:p w:rsidR="00A4110C" w:rsidRDefault="00A4110C" w:rsidP="00A4110C">
      <w:pPr>
        <w:pStyle w:val="a3"/>
        <w:spacing w:line="480" w:lineRule="atLeast"/>
        <w:rPr>
          <w:rFonts w:ascii="Arial" w:hAnsi="Arial" w:cs="Arial"/>
          <w:sz w:val="19"/>
          <w:szCs w:val="19"/>
        </w:rPr>
      </w:pPr>
      <w:r>
        <w:rPr>
          <w:rStyle w:val="a4"/>
          <w:rFonts w:ascii="Arial" w:hAnsi="Arial" w:cs="Arial"/>
          <w:sz w:val="15"/>
          <w:szCs w:val="15"/>
        </w:rPr>
        <w:t>废气防治措施</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1.</w:t>
      </w:r>
      <w:r>
        <w:rPr>
          <w:rFonts w:ascii="Arial" w:hAnsi="Arial" w:cs="Arial"/>
          <w:sz w:val="15"/>
          <w:szCs w:val="15"/>
        </w:rPr>
        <w:t>外延厂房</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xml:space="preserve">        </w:t>
      </w:r>
      <w:r>
        <w:rPr>
          <w:rFonts w:ascii="Arial" w:hAnsi="Arial" w:cs="Arial"/>
          <w:sz w:val="15"/>
          <w:szCs w:val="15"/>
        </w:rPr>
        <w:t>外延厂房产生的废气主要有外延炉尾气。外延炉尾气主要成分为氨和少量粉尘，各台外延炉尾气先分别经炉内自带除尘过滤器过滤后再经管道汇合后一起通入氨回收处理设备处理，处理后的废气经排气筒达标排放。烤盘过程产生的氯化氢和少量未反应的氯气，经管道收集后送至碱液喷淋吸收塔处理，经排气筒达标排放。外延片生产过程中产生的粉尘、甲烷和未完全反应的砷烷、磷烷先经炉内自带除尘过滤器过滤粉尘，再经管道汇合后一起通入次氯酸钠溶液吸收处理装置处理经排气筒达标排放。</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2.</w:t>
      </w:r>
      <w:r>
        <w:rPr>
          <w:rFonts w:ascii="Arial" w:hAnsi="Arial" w:cs="Arial"/>
          <w:sz w:val="15"/>
          <w:szCs w:val="15"/>
        </w:rPr>
        <w:t>芯片厂房</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xml:space="preserve">        </w:t>
      </w:r>
      <w:r>
        <w:rPr>
          <w:rFonts w:ascii="Arial" w:hAnsi="Arial" w:cs="Arial"/>
          <w:sz w:val="15"/>
          <w:szCs w:val="15"/>
        </w:rPr>
        <w:t>芯片厂房产生的废气主要是外延片酸洗过程产生的酸洗废气（硫酸雾）、进行</w:t>
      </w:r>
      <w:r>
        <w:rPr>
          <w:rFonts w:ascii="Arial" w:hAnsi="Arial" w:cs="Arial"/>
          <w:sz w:val="15"/>
          <w:szCs w:val="15"/>
        </w:rPr>
        <w:t>SiO2</w:t>
      </w:r>
      <w:r>
        <w:rPr>
          <w:rFonts w:ascii="Arial" w:hAnsi="Arial" w:cs="Arial"/>
          <w:sz w:val="15"/>
          <w:szCs w:val="15"/>
        </w:rPr>
        <w:t>钝化、沉积时未反应的硅烷和笑气（氮氧化物）、</w:t>
      </w:r>
      <w:r>
        <w:rPr>
          <w:rFonts w:ascii="Arial" w:hAnsi="Arial" w:cs="Arial"/>
          <w:sz w:val="15"/>
          <w:szCs w:val="15"/>
        </w:rPr>
        <w:t>ICP</w:t>
      </w:r>
      <w:r>
        <w:rPr>
          <w:rFonts w:ascii="Arial" w:hAnsi="Arial" w:cs="Arial"/>
          <w:sz w:val="15"/>
          <w:szCs w:val="15"/>
        </w:rPr>
        <w:t>刻蚀时未反应的氯气、</w:t>
      </w:r>
      <w:r>
        <w:rPr>
          <w:rFonts w:ascii="Arial" w:hAnsi="Arial" w:cs="Arial"/>
          <w:sz w:val="15"/>
          <w:szCs w:val="15"/>
        </w:rPr>
        <w:t>SiO2</w:t>
      </w:r>
      <w:r>
        <w:rPr>
          <w:rFonts w:ascii="Arial" w:hAnsi="Arial" w:cs="Arial"/>
          <w:sz w:val="15"/>
          <w:szCs w:val="15"/>
        </w:rPr>
        <w:t>刻蚀产生的氟化物、钝化、</w:t>
      </w:r>
      <w:r>
        <w:rPr>
          <w:rFonts w:ascii="Arial" w:hAnsi="Arial" w:cs="Arial"/>
          <w:sz w:val="15"/>
          <w:szCs w:val="15"/>
        </w:rPr>
        <w:t>BOE</w:t>
      </w:r>
      <w:r>
        <w:rPr>
          <w:rFonts w:ascii="Arial" w:hAnsi="Arial" w:cs="Arial"/>
          <w:sz w:val="15"/>
          <w:szCs w:val="15"/>
        </w:rPr>
        <w:t>刻蚀时产生的氟化氢、</w:t>
      </w:r>
      <w:r>
        <w:rPr>
          <w:rFonts w:ascii="Arial" w:hAnsi="Arial" w:cs="Arial"/>
          <w:sz w:val="15"/>
          <w:szCs w:val="15"/>
        </w:rPr>
        <w:t>ITO</w:t>
      </w:r>
      <w:r>
        <w:rPr>
          <w:rFonts w:ascii="Arial" w:hAnsi="Arial" w:cs="Arial"/>
          <w:sz w:val="15"/>
          <w:szCs w:val="15"/>
        </w:rPr>
        <w:t>刻蚀过程中产生的氯化氢都经收集后送至碱喷淋吸收，然后通过排气筒达标排放；光刻产生的非甲烷总烃，去胶、去蜡产生的丙酮、乙醇、异丙醇和非甲烷总烃收集后送至</w:t>
      </w:r>
      <w:r>
        <w:rPr>
          <w:rFonts w:ascii="Arial" w:hAnsi="Arial" w:cs="Arial"/>
          <w:sz w:val="15"/>
          <w:szCs w:val="15"/>
        </w:rPr>
        <w:t>RTO</w:t>
      </w:r>
      <w:r>
        <w:rPr>
          <w:rFonts w:ascii="Arial" w:hAnsi="Arial" w:cs="Arial"/>
          <w:sz w:val="15"/>
          <w:szCs w:val="15"/>
        </w:rPr>
        <w:t>处理装置处理，然后通过排气筒达标排放。</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3.</w:t>
      </w:r>
      <w:r>
        <w:rPr>
          <w:rFonts w:ascii="Arial" w:hAnsi="Arial" w:cs="Arial"/>
          <w:sz w:val="15"/>
          <w:szCs w:val="15"/>
        </w:rPr>
        <w:t>食堂</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xml:space="preserve">        </w:t>
      </w:r>
      <w:r>
        <w:rPr>
          <w:rFonts w:ascii="Arial" w:hAnsi="Arial" w:cs="Arial"/>
          <w:sz w:val="15"/>
          <w:szCs w:val="15"/>
        </w:rPr>
        <w:t>食堂烹饪油烟经脱油烟机处理后通过排气筒达标排放。</w:t>
      </w:r>
    </w:p>
    <w:p w:rsidR="00A4110C" w:rsidRDefault="00A4110C" w:rsidP="00A4110C">
      <w:pPr>
        <w:pStyle w:val="a3"/>
        <w:spacing w:line="480" w:lineRule="atLeast"/>
        <w:rPr>
          <w:rFonts w:ascii="Arial" w:hAnsi="Arial" w:cs="Arial"/>
          <w:sz w:val="19"/>
          <w:szCs w:val="19"/>
        </w:rPr>
      </w:pPr>
      <w:r>
        <w:rPr>
          <w:rStyle w:val="a4"/>
          <w:rFonts w:ascii="Arial" w:hAnsi="Arial" w:cs="Arial"/>
          <w:sz w:val="15"/>
          <w:szCs w:val="15"/>
        </w:rPr>
        <w:t> </w:t>
      </w:r>
      <w:r>
        <w:rPr>
          <w:rStyle w:val="a4"/>
          <w:rFonts w:ascii="Arial" w:hAnsi="Arial" w:cs="Arial"/>
          <w:sz w:val="15"/>
          <w:szCs w:val="15"/>
        </w:rPr>
        <w:t>噪声防治措施</w:t>
      </w:r>
    </w:p>
    <w:p w:rsidR="00A4110C" w:rsidRDefault="00A4110C" w:rsidP="00A4110C">
      <w:pPr>
        <w:pStyle w:val="a3"/>
        <w:spacing w:line="480" w:lineRule="atLeast"/>
        <w:rPr>
          <w:rFonts w:ascii="Arial" w:hAnsi="Arial" w:cs="Arial"/>
          <w:sz w:val="19"/>
          <w:szCs w:val="19"/>
        </w:rPr>
      </w:pPr>
      <w:r>
        <w:rPr>
          <w:rFonts w:ascii="Arial" w:hAnsi="Arial" w:cs="Arial"/>
          <w:sz w:val="15"/>
          <w:szCs w:val="15"/>
        </w:rPr>
        <w:t xml:space="preserve">        </w:t>
      </w:r>
      <w:r>
        <w:rPr>
          <w:rFonts w:ascii="Arial" w:hAnsi="Arial" w:cs="Arial"/>
          <w:sz w:val="15"/>
          <w:szCs w:val="15"/>
        </w:rPr>
        <w:t>公司生产设备属于精密设备，噪声值较低，且都位于封闭的车间内，主要噪声源为公辅工程的冷却塔、空压机、风机、水泵、气体纯化器等，源强在</w:t>
      </w:r>
      <w:r>
        <w:rPr>
          <w:rFonts w:ascii="Arial" w:hAnsi="Arial" w:cs="Arial"/>
          <w:sz w:val="15"/>
          <w:szCs w:val="15"/>
        </w:rPr>
        <w:t>77</w:t>
      </w:r>
      <w:r>
        <w:rPr>
          <w:rFonts w:ascii="Arial" w:hAnsi="Arial" w:cs="Arial"/>
          <w:sz w:val="15"/>
          <w:szCs w:val="15"/>
        </w:rPr>
        <w:t>～</w:t>
      </w:r>
      <w:r>
        <w:rPr>
          <w:rFonts w:ascii="Arial" w:hAnsi="Arial" w:cs="Arial"/>
          <w:sz w:val="15"/>
          <w:szCs w:val="15"/>
        </w:rPr>
        <w:t>85dB(A)</w:t>
      </w:r>
      <w:r>
        <w:rPr>
          <w:rFonts w:ascii="Arial" w:hAnsi="Arial" w:cs="Arial"/>
          <w:sz w:val="15"/>
          <w:szCs w:val="15"/>
        </w:rPr>
        <w:t>。为降低噪声排放对周围环境的影响，选用高效低噪声的设备，高噪声设备均布置在室内或者不同时使用，合理布置厂区平面布局，利用隔声、减震、吸声、消声、绿化等措施控制厂界噪声。</w:t>
      </w:r>
    </w:p>
    <w:p w:rsidR="00A4110C" w:rsidRDefault="00A4110C" w:rsidP="00A4110C">
      <w:pPr>
        <w:pStyle w:val="a3"/>
        <w:spacing w:line="480" w:lineRule="atLeast"/>
        <w:rPr>
          <w:rFonts w:ascii="Arial" w:hAnsi="Arial" w:cs="Arial"/>
          <w:sz w:val="19"/>
          <w:szCs w:val="19"/>
        </w:rPr>
      </w:pPr>
      <w:r>
        <w:rPr>
          <w:rFonts w:ascii="Arial" w:hAnsi="Arial" w:cs="Arial"/>
          <w:sz w:val="15"/>
          <w:szCs w:val="15"/>
        </w:rPr>
        <w:lastRenderedPageBreak/>
        <w:t xml:space="preserve">        </w:t>
      </w:r>
      <w:r>
        <w:rPr>
          <w:rFonts w:ascii="Arial" w:hAnsi="Arial" w:cs="Arial"/>
          <w:sz w:val="15"/>
          <w:szCs w:val="15"/>
        </w:rPr>
        <w:t>公司每年会对废水、废气、噪声进行年度检测，检测结果均符合国家标准，</w:t>
      </w:r>
      <w:r>
        <w:rPr>
          <w:rFonts w:ascii="Arial" w:hAnsi="Arial" w:cs="Arial"/>
          <w:sz w:val="15"/>
          <w:szCs w:val="15"/>
        </w:rPr>
        <w:t>20</w:t>
      </w:r>
      <w:r w:rsidR="0003063E">
        <w:rPr>
          <w:rFonts w:ascii="Arial" w:hAnsi="Arial" w:cs="Arial" w:hint="eastAsia"/>
          <w:sz w:val="15"/>
          <w:szCs w:val="15"/>
        </w:rPr>
        <w:t>21</w:t>
      </w:r>
      <w:r>
        <w:rPr>
          <w:rFonts w:ascii="Arial" w:hAnsi="Arial" w:cs="Arial"/>
          <w:sz w:val="15"/>
          <w:szCs w:val="15"/>
        </w:rPr>
        <w:t>年委托</w:t>
      </w:r>
      <w:r w:rsidR="000D29C5">
        <w:rPr>
          <w:rFonts w:ascii="Arial" w:hAnsi="Arial" w:cs="Arial" w:hint="eastAsia"/>
          <w:sz w:val="15"/>
          <w:szCs w:val="15"/>
        </w:rPr>
        <w:t>苏州华能检测技术有限公</w:t>
      </w:r>
      <w:r>
        <w:rPr>
          <w:rFonts w:ascii="Arial" w:hAnsi="Arial" w:cs="Arial"/>
          <w:sz w:val="15"/>
          <w:szCs w:val="15"/>
        </w:rPr>
        <w:t>司对公司废水、废气、噪声进行了检测，检测报告编号为</w:t>
      </w:r>
      <w:r w:rsidR="006F4770">
        <w:rPr>
          <w:rFonts w:ascii="Arial" w:hAnsi="Arial" w:cs="Arial" w:hint="eastAsia"/>
          <w:sz w:val="15"/>
          <w:szCs w:val="15"/>
        </w:rPr>
        <w:t>WT2019065</w:t>
      </w:r>
      <w:r w:rsidR="006F4770">
        <w:rPr>
          <w:rFonts w:ascii="Arial" w:hAnsi="Arial" w:cs="Arial" w:hint="eastAsia"/>
          <w:sz w:val="15"/>
          <w:szCs w:val="15"/>
        </w:rPr>
        <w:t>、</w:t>
      </w:r>
      <w:r w:rsidR="006F4770">
        <w:rPr>
          <w:rFonts w:ascii="Arial" w:hAnsi="Arial" w:cs="Arial" w:hint="eastAsia"/>
          <w:sz w:val="15"/>
          <w:szCs w:val="15"/>
        </w:rPr>
        <w:t>WT2019066</w:t>
      </w:r>
      <w:r>
        <w:rPr>
          <w:rFonts w:ascii="Arial" w:hAnsi="Arial" w:cs="Arial"/>
          <w:sz w:val="15"/>
          <w:szCs w:val="15"/>
        </w:rPr>
        <w:t>号，检测数值均符合标准。</w:t>
      </w:r>
    </w:p>
    <w:p w:rsidR="00A4110C" w:rsidRPr="006F4770" w:rsidRDefault="00A4110C"/>
    <w:sectPr w:rsidR="00A4110C" w:rsidRPr="006F4770" w:rsidSect="00947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CE5" w:rsidRDefault="00CE0CE5" w:rsidP="0003063E">
      <w:r>
        <w:separator/>
      </w:r>
    </w:p>
  </w:endnote>
  <w:endnote w:type="continuationSeparator" w:id="0">
    <w:p w:rsidR="00CE0CE5" w:rsidRDefault="00CE0CE5" w:rsidP="00030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CE5" w:rsidRDefault="00CE0CE5" w:rsidP="0003063E">
      <w:r>
        <w:separator/>
      </w:r>
    </w:p>
  </w:footnote>
  <w:footnote w:type="continuationSeparator" w:id="0">
    <w:p w:rsidR="00CE0CE5" w:rsidRDefault="00CE0CE5" w:rsidP="000306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10C"/>
    <w:rsid w:val="0003063E"/>
    <w:rsid w:val="000D29C5"/>
    <w:rsid w:val="006F4770"/>
    <w:rsid w:val="00947E49"/>
    <w:rsid w:val="00A4110C"/>
    <w:rsid w:val="00C40C7C"/>
    <w:rsid w:val="00CD7544"/>
    <w:rsid w:val="00CE0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11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110C"/>
    <w:rPr>
      <w:b/>
      <w:bCs/>
    </w:rPr>
  </w:style>
  <w:style w:type="paragraph" w:styleId="a5">
    <w:name w:val="header"/>
    <w:basedOn w:val="a"/>
    <w:link w:val="Char"/>
    <w:uiPriority w:val="99"/>
    <w:semiHidden/>
    <w:unhideWhenUsed/>
    <w:rsid w:val="000306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063E"/>
    <w:rPr>
      <w:sz w:val="18"/>
      <w:szCs w:val="18"/>
    </w:rPr>
  </w:style>
  <w:style w:type="paragraph" w:styleId="a6">
    <w:name w:val="footer"/>
    <w:basedOn w:val="a"/>
    <w:link w:val="Char0"/>
    <w:uiPriority w:val="99"/>
    <w:semiHidden/>
    <w:unhideWhenUsed/>
    <w:rsid w:val="0003063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063E"/>
    <w:rPr>
      <w:sz w:val="18"/>
      <w:szCs w:val="18"/>
    </w:rPr>
  </w:style>
</w:styles>
</file>

<file path=word/webSettings.xml><?xml version="1.0" encoding="utf-8"?>
<w:webSettings xmlns:r="http://schemas.openxmlformats.org/officeDocument/2006/relationships" xmlns:w="http://schemas.openxmlformats.org/wordprocessingml/2006/main">
  <w:divs>
    <w:div w:id="1765226670">
      <w:bodyDiv w:val="1"/>
      <w:marLeft w:val="0"/>
      <w:marRight w:val="0"/>
      <w:marTop w:val="0"/>
      <w:marBottom w:val="0"/>
      <w:divBdr>
        <w:top w:val="none" w:sz="0" w:space="0" w:color="auto"/>
        <w:left w:val="none" w:sz="0" w:space="0" w:color="auto"/>
        <w:bottom w:val="none" w:sz="0" w:space="0" w:color="auto"/>
        <w:right w:val="none" w:sz="0" w:space="0" w:color="auto"/>
      </w:divBdr>
      <w:divsChild>
        <w:div w:id="647200526">
          <w:marLeft w:val="0"/>
          <w:marRight w:val="0"/>
          <w:marTop w:val="537"/>
          <w:marBottom w:val="0"/>
          <w:divBdr>
            <w:top w:val="none" w:sz="0" w:space="0" w:color="auto"/>
            <w:left w:val="none" w:sz="0" w:space="0" w:color="auto"/>
            <w:bottom w:val="none" w:sz="0" w:space="0" w:color="auto"/>
            <w:right w:val="none" w:sz="0" w:space="0" w:color="auto"/>
          </w:divBdr>
          <w:divsChild>
            <w:div w:id="46839782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2</Pages>
  <Words>157</Words>
  <Characters>895</Characters>
  <Application>Microsoft Office Word</Application>
  <DocSecurity>0</DocSecurity>
  <Lines>7</Lines>
  <Paragraphs>2</Paragraphs>
  <ScaleCrop>false</ScaleCrop>
  <Company>huacan.com</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qinxiufeng</dc:creator>
  <cp:lastModifiedBy>qinxiufeng</cp:lastModifiedBy>
  <cp:revision>4</cp:revision>
  <dcterms:created xsi:type="dcterms:W3CDTF">2021-10-02T02:35:00Z</dcterms:created>
  <dcterms:modified xsi:type="dcterms:W3CDTF">2021-10-20T01:15:00Z</dcterms:modified>
</cp:coreProperties>
</file>